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42"/>
          <w:lang w:eastAsia="ru-RU"/>
        </w:rPr>
      </w:pP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42"/>
          <w:lang w:eastAsia="ru-RU"/>
        </w:rPr>
      </w:pPr>
    </w:p>
    <w:p w:rsidR="00295410" w:rsidRPr="00E0529A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96"/>
          <w:szCs w:val="42"/>
          <w:lang w:eastAsia="ru-RU"/>
        </w:rPr>
      </w:pPr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96"/>
          <w:szCs w:val="42"/>
          <w:lang w:eastAsia="ru-RU"/>
        </w:rPr>
        <w:t>Консультация</w:t>
      </w:r>
    </w:p>
    <w:p w:rsidR="00295410" w:rsidRPr="00E0529A" w:rsidRDefault="00E80266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  <w:t>для педагогов</w:t>
      </w:r>
    </w:p>
    <w:p w:rsidR="00295410" w:rsidRP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</w:pPr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  <w:t>«</w:t>
      </w:r>
      <w:r w:rsid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  <w:t>Совместная деятельность педагога с детьми</w:t>
      </w:r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42"/>
          <w:lang w:eastAsia="ru-RU"/>
        </w:rPr>
        <w:t>»</w:t>
      </w: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295410" w:rsidRDefault="00295410" w:rsidP="002954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E0529A" w:rsidRDefault="00E0529A" w:rsidP="00E8026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</w:p>
    <w:p w:rsidR="00295410" w:rsidRDefault="00E0529A" w:rsidP="00E0529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  <w:t xml:space="preserve">            </w:t>
      </w:r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 xml:space="preserve">  Выполнила </w:t>
      </w:r>
      <w:proofErr w:type="spellStart"/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>зам</w:t>
      </w:r>
      <w:proofErr w:type="gramStart"/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>.з</w:t>
      </w:r>
      <w:proofErr w:type="gramEnd"/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>ав</w:t>
      </w:r>
      <w:proofErr w:type="spellEnd"/>
      <w:r w:rsidRPr="00E0529A"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>.: Магомедова Н.К.</w:t>
      </w:r>
    </w:p>
    <w:p w:rsidR="00E80266" w:rsidRDefault="00E80266" w:rsidP="00E0529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kern w:val="36"/>
          <w:sz w:val="42"/>
          <w:szCs w:val="42"/>
          <w:lang w:eastAsia="ru-RU"/>
        </w:rPr>
        <w:t>2018г.</w:t>
      </w:r>
      <w:bookmarkStart w:id="0" w:name="_GoBack"/>
      <w:bookmarkEnd w:id="0"/>
    </w:p>
    <w:p w:rsidR="00E0529A" w:rsidRDefault="00295410" w:rsidP="00295410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Совместная деятельность детей и педагога может проходить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форме занятия, в форме игры, экскурсий, наблюдений и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правило, не все дети проявляют желание принимать участие в любой из форм.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Рекомендуется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проведением совместной деятельности замотивировать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создать какую-то проблемную ситуацию, ввести какого-либо героя. Если все же есть ребенок, который не хочет ни помогать, ни играть,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ожить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выбрать ту деятельность, которой он хочет заняться. Но по той же самой теме, что и занимаются остальные дети. Для этого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предметно - развивающую среду. </w:t>
      </w:r>
    </w:p>
    <w:p w:rsidR="00295410" w:rsidRPr="00295410" w:rsidRDefault="00295410" w:rsidP="00295410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самой деятельности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рекомендуется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придерживаться партнерской позиции.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д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свободно перемеща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группе, сами выбира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позу удобную для них, сами выбира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себе место для работы,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должен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уровне глаз ребенка. Таким образом, 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</w:t>
      </w:r>
      <w:r w:rsidR="00E05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ется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партнером детей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предоставляется выбор. Именно такая, партнерская позиция воспитателя способствует развитию у ребенка самостоятельности, умения принять решение, учиться делать что-то новое, не боясь, что получится неправильно, хуже, чем у других.</w:t>
      </w:r>
    </w:p>
    <w:p w:rsidR="00295410" w:rsidRPr="00295410" w:rsidRDefault="00295410" w:rsidP="00295410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в продуктивной деятельности. Перед началом 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показать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разные варианты «продукта». Детям необходимо видеть плоды своего труда, будь то поделка, аппликация, рисунок.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после они сами выбирают, как бы они хотели это сделать, каким цветом, каким способом и т. д. Таким образом, 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принужда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ребенка, он самостоятельно делает выбор, 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направля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предлага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же в результате такого подхода в детях развивается творческая личность.</w:t>
      </w:r>
    </w:p>
    <w:p w:rsidR="00295410" w:rsidRPr="00295410" w:rsidRDefault="00295410" w:rsidP="00295410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заключительного этапа совместной деятельности характерен «открытый конец», когда каждый ребенок работает в своем темпе и сам решает, закончил он свою работу или нет. 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не должен торопить ребенка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кто-нибудь из детей не успел сделать, то он обязательно доделает это в другой раз.</w:t>
      </w:r>
    </w:p>
    <w:p w:rsidR="00295410" w:rsidRPr="00295410" w:rsidRDefault="00295410" w:rsidP="00295410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Подводя итог, можно сказать, что такой подход к организации совместной деятельности детей и воспитателя позволяет решить одну из главных задач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</w:t>
      </w:r>
      <w:r w:rsidRPr="00295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создание благоприятных условий для развития ребенка, с учетом его индивидуальных особенностей</w:t>
      </w:r>
      <w:r w:rsidR="005B5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3EE0" w:rsidRPr="00295410" w:rsidRDefault="00633EE0" w:rsidP="002954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33EE0" w:rsidRPr="00295410" w:rsidSect="00E0529A">
      <w:pgSz w:w="11906" w:h="16838"/>
      <w:pgMar w:top="993" w:right="850" w:bottom="851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25"/>
    <w:rsid w:val="00044F25"/>
    <w:rsid w:val="00295410"/>
    <w:rsid w:val="005B57D1"/>
    <w:rsid w:val="00633EE0"/>
    <w:rsid w:val="00E0529A"/>
    <w:rsid w:val="00E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2016-02-02T09:35:00Z</cp:lastPrinted>
  <dcterms:created xsi:type="dcterms:W3CDTF">2016-02-02T09:08:00Z</dcterms:created>
  <dcterms:modified xsi:type="dcterms:W3CDTF">2018-12-13T11:16:00Z</dcterms:modified>
</cp:coreProperties>
</file>